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34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МАГОМЕДОВ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РУСЛАН МАГОМЕДОВИЧ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Родился 22 сентября 1989 года в городе Махачкала 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Дагестанской Автономной Советской Социалистической Республике</w:t>
      </w:r>
      <w:r>
        <w:rPr>
          <w:rFonts w:cs="Times New Roman" w:ascii="Times New Roman" w:hAnsi="Times New Roman"/>
          <w:sz w:val="28"/>
          <w:szCs w:val="28"/>
        </w:rPr>
        <w:t>. Проживает в Липецкой области, Добровском муниципальном округе, селе Доброе.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высшее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профессиональное</w:t>
      </w:r>
      <w:r>
        <w:rPr>
          <w:rFonts w:cs="Times New Roman" w:ascii="Times New Roman" w:hAnsi="Times New Roman"/>
          <w:sz w:val="28"/>
          <w:szCs w:val="28"/>
        </w:rPr>
        <w:t xml:space="preserve">, окончил </w:t>
      </w:r>
      <w:r>
        <w:rPr>
          <w:rFonts w:cs="Times New Roman" w:ascii="Times New Roman" w:hAnsi="Times New Roman"/>
          <w:sz w:val="28"/>
          <w:szCs w:val="28"/>
        </w:rPr>
        <w:t>Г</w:t>
      </w:r>
      <w:r>
        <w:rPr>
          <w:rFonts w:cs="Times New Roman" w:ascii="Times New Roman" w:hAnsi="Times New Roman"/>
          <w:sz w:val="28"/>
          <w:szCs w:val="28"/>
        </w:rPr>
        <w:t>осударственное бюджетное образовательное учреждение профессионального образования «Ивановская государственная медицинская академия» в 2012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заведующий отделением - врач физической и реабилитационной медицины в Государственном учреждении здравоохранения «Липецкая городская больница № 4  «Липецк-Мед».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 избирательным объединением «</w:t>
      </w:r>
      <w:r>
        <w:rPr>
          <w:rFonts w:cs="Times New Roman" w:ascii="Times New Roman CYR" w:hAnsi="Times New Roman CYR"/>
          <w:sz w:val="28"/>
          <w:szCs w:val="28"/>
        </w:rPr>
        <w:t>ЛИПЕЦКОЕ ОБЛАСТНОЕ ОТДЕЛЕНИЕ Политической партии КОММУНИСТИЧЕСКАЯ ПАРТИЯ КОММУНИСТЫ РОССИИ»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политической партии «</w:t>
      </w:r>
      <w:r>
        <w:rPr>
          <w:rFonts w:cs="Times New Roman" w:ascii="Times New Roman CYR" w:hAnsi="Times New Roman CYR"/>
          <w:b/>
          <w:bCs/>
          <w:sz w:val="28"/>
          <w:szCs w:val="28"/>
        </w:rPr>
        <w:t>КОММУНИСТИЧЕСКАЯ ПАРТИЯ КОММУНИСТЫ РОССИИ</w:t>
      </w:r>
      <w:r>
        <w:rPr>
          <w:rFonts w:cs="Times New Roman" w:ascii="Times New Roman" w:hAnsi="Times New Roman"/>
          <w:sz w:val="28"/>
          <w:szCs w:val="28"/>
        </w:rPr>
        <w:t>».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Государственное учреждение здравоохранения «Липецкая городская больница № 4  «Липецк-Мед», Публичное акционерное общество Сбербанк, Государственное учреждение здравоохранения  «Грязинская центральная районная больница», общество с ограниченной ответственностью медицинский центр «НАДЕЖДА», Отделение Социального фонда России по Липецкой области,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О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бщество с ограниченной ответственностью «Первая Медицинская Клиника»,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О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бщество с ограниченной ответственностью «Центр диагностики», Акционерный коммерческий банк «Металлургический инвестиционный банк» (Публичное акционерное общество), Балашова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Е.В.</w:t>
      </w:r>
      <w:r>
        <w:rPr>
          <w:rFonts w:cs="Times New Roman" w:ascii="Times New Roman" w:hAnsi="Times New Roman"/>
          <w:b/>
          <w:bCs/>
          <w:color w:val="C9211E"/>
          <w:sz w:val="28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- 3755116,31 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Транспортные средства: 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 единицы: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автомобиль легковой - Шевроле Крузе, 2014 г.в.;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автомобиль легковой — В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MW X5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20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20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г.в..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5 счетов, на общую сумму — 6084675,73 руб.</w:t>
      </w:r>
    </w:p>
    <w:p>
      <w:pPr>
        <w:pStyle w:val="Normal"/>
        <w:spacing w:lineRule="auto" w:line="276"/>
        <w:jc w:val="center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ВЫЯВЛЕННЫЕ ФАКТЫ </w:t>
      </w:r>
    </w:p>
    <w:p>
      <w:pPr>
        <w:pStyle w:val="Normal"/>
        <w:spacing w:lineRule="auto" w:line="276"/>
        <w:jc w:val="center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НЕДОСТОВЕРНОСТИ СВЕДЕНИЙ</w:t>
      </w:r>
    </w:p>
    <w:p>
      <w:pPr>
        <w:pStyle w:val="Normal"/>
        <w:spacing w:lineRule="auto" w:line="276"/>
        <w:ind w:firstLine="709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 указаны счета в банке: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1 счет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Публичном акционерном обществе Банк ВТБ с остатком 30 000,00 руб.; 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1 счет в Публичном акционерном обществе «Банк ПСБ» с остатком 3177,69 руб.; 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 счета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Акционерном обществе «ЮниКредит Банк» с общим остатком 413,57 руб.;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bCs w:val="false"/>
          <w:color w:val="000000"/>
          <w:sz w:val="28"/>
          <w:szCs w:val="28"/>
        </w:rPr>
      </w:pP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2 счета в 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Акционерном обществе «Газпромбанк» с общим остатком 0,00 руб.;</w:t>
      </w:r>
    </w:p>
    <w:p>
      <w:pPr>
        <w:pStyle w:val="Normal"/>
        <w:spacing w:lineRule="auto" w:line="276" w:before="0" w:after="160"/>
        <w:ind w:firstLine="709"/>
        <w:jc w:val="both"/>
        <w:rPr>
          <w:sz w:val="28"/>
          <w:szCs w:val="28"/>
        </w:rPr>
      </w:pP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6 счетов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  <w:shd w:fill="auto" w:val="clear"/>
        </w:rPr>
        <w:t xml:space="preserve">Акционерном обществе 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«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  <w:shd w:fill="auto" w:val="clear"/>
        </w:rPr>
        <w:t>Тбанк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» с общим остатком 0,00 руб.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(сведения представлены банком).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qFormat/>
    <w:rPr>
      <w:b/>
      <w:bCs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Application>LibreOffice/7.5.1.2$Windows_X86_64 LibreOffice_project/fcbaee479e84c6cd81291587d2ee68cba099e129</Application>
  <AppVersion>15.0000</AppVersion>
  <Pages>2</Pages>
  <Words>277</Words>
  <Characters>2058</Characters>
  <CharactersWithSpaces>2320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2025-09-04T14:30:44Z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